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12" w:rsidRDefault="00245512" w:rsidP="00245512">
      <w:pPr>
        <w:spacing w:after="0" w:line="240" w:lineRule="auto"/>
        <w:jc w:val="center"/>
        <w:rPr>
          <w:rFonts w:ascii="Arial Narrow" w:eastAsia="Calibri" w:hAnsi="Arial Narrow"/>
          <w:b/>
          <w:sz w:val="24"/>
          <w:szCs w:val="24"/>
        </w:rPr>
      </w:pPr>
      <w:bookmarkStart w:id="0" w:name="_GoBack"/>
      <w:r w:rsidRPr="00245512">
        <w:rPr>
          <w:rFonts w:ascii="Arial Narrow" w:eastAsia="Calibri" w:hAnsi="Arial Narrow"/>
          <w:b/>
          <w:sz w:val="24"/>
          <w:szCs w:val="24"/>
        </w:rPr>
        <w:t>POPIS OBJEKATA OBUHVAĆENIH NADZOROM</w:t>
      </w:r>
    </w:p>
    <w:bookmarkEnd w:id="0"/>
    <w:p w:rsidR="00245512" w:rsidRPr="00245512" w:rsidRDefault="00245512" w:rsidP="00245512">
      <w:pPr>
        <w:spacing w:after="0" w:line="240" w:lineRule="auto"/>
        <w:jc w:val="center"/>
        <w:rPr>
          <w:rFonts w:ascii="Arial Narrow" w:eastAsia="Calibri" w:hAnsi="Arial Narrow"/>
          <w:b/>
          <w:sz w:val="24"/>
          <w:szCs w:val="24"/>
        </w:rPr>
      </w:pPr>
    </w:p>
    <w:p w:rsidR="00245512" w:rsidRPr="00343960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343960">
        <w:rPr>
          <w:rFonts w:ascii="Arial Narrow" w:eastAsia="Calibri" w:hAnsi="Arial Narrow"/>
          <w:sz w:val="24"/>
          <w:szCs w:val="24"/>
        </w:rPr>
        <w:t>Proizvodnja konzumnih jaja i trgovina Maltarić, Koprivnica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SAMITA KOMERC, Reka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Obrt-peradarska farma DERIFAJ, Bjelovar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GALA D.O.O. BJELOVAR, Bjelovar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SPH KONES BI d.o.o., Bjelovar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PERFA - BIO d.d., Donja Stubica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Poljoprivredna-mljekarska zadruga ZAGORKA, Desinić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LUNETA d.o.o., Sveti Đurđ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VUK – BEGOVIĆ pakirni centar za jaja, Prelog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Pakirni centar  „Lukač“ d.o.o., Graberje Ivaničko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Ralu logistika d.o.o., Rugvica (zamjenski objekt za pakirni centar Antolković)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PERADARSTVO GAJIĆ, Trnjani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OBRT MAKS, Kaptol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Peradarska farma-proizvodnja jaja Rožana Červar, Novigrad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AGROKOKA PULA D.O.O., Pula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Z.P.O. TOMAŽIN, Pazin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MESTINJAK D.O.O., Vrbnik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SKLADIŠTE VELPRO, Rovinj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SKLADIŠTE METRO CASH &amp; CARRY d.o.o., Poreč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METRO CASH&amp;CARRY D.O.O., Pula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METRO CASH &amp; CARRY d.o.o. - VPC RIJEKA, Čavle</w:t>
      </w:r>
      <w:r w:rsidRPr="005F5DC4">
        <w:rPr>
          <w:rFonts w:ascii="Arial Narrow" w:eastAsia="Calibri" w:hAnsi="Arial Narrow"/>
          <w:sz w:val="24"/>
          <w:szCs w:val="24"/>
        </w:rPr>
        <w:cr/>
        <w:t>OREGON d.o.o., Viškovo</w:t>
      </w:r>
      <w:r w:rsidRPr="005F5DC4">
        <w:rPr>
          <w:rFonts w:ascii="Arial Narrow" w:eastAsia="Calibri" w:hAnsi="Arial Narrow"/>
          <w:sz w:val="24"/>
          <w:szCs w:val="24"/>
        </w:rPr>
        <w:cr/>
        <w:t xml:space="preserve">PIVKA EXPORT IMPORT d.o.o., Jurdani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VELPRO, Kukuljanovo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PERT D.O.O., Rijeka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LIDL HRVATSKA d.o.o.k.d., Perušić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METRO CASH &amp; CARRY d.o.o., Zagreb – skladište Sesvete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METRO CASH&amp;CARRY d.o.o., Zagreb - skladište Sesvete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GALA d.o.o., Zagreb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Konzum d.d., Zagreb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LUKAČ d.o.o, Zagreb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ZGB. HOLDING (BIOVEGA), Zagreb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SPAR Hrvatska d.o.o, Sveta Nedjelja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HAVI Logistics d.o.o, Sveta Nedjelja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KUEHNE&amp;NAGEL, Sveta Nedjelja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Petričević d.o.o, Stari Mikanovci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BOSO d.o.o., Vinkovci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METRO Osijek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VELPRO CENTAR d.o.o. Osijek,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ŽITO d.o.o., Vuka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Peradarnik Gunja, GUNJA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Marijančanka d.o.o., Marijanski Ivanovci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NADALINA d.o.o, Dicmo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MOSTINA d.o.o., Sinj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GARO d.o.o., Tijarica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BO LI JA, Kaštel Novi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JAJE, Vrgorac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MI BRAĆA PIVAC d.o.o., Vrgorac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lastRenderedPageBreak/>
        <w:t>TOMMY, Split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STUDENAC d.o.o., Split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KONZUM d.o.o., Dugopolje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VELPRO- CENTAR d.o.o., Split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STANIĆ d.o.o., Dugopolje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PERFA – OVO d.o.o., Split 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KOLARIŠTE, FARMA NESILICA, OBRT ZA UZGOJ PERADI, Pakovo selo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VRANA d.o.o. Peradarnik 1, Biograd na Moru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Mesna industrija Braća Pivac, Šibenik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GASTRO TEAM d.o.o., Bibinje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METRO CASH &amp; CARRY d.o.o., Poličnik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VELPRO – CENTAR d.o.o., Zadar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PIKO d.o.o. , Jastrebarsko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Skladište - Kaufland  Hrvatska k.d., Jastrebarsko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Skladište Lidl Hrvatska k.d, Jastrebarsko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>Skladište PPK, Karlovac</w:t>
      </w:r>
    </w:p>
    <w:p w:rsidR="00245512" w:rsidRPr="005F5DC4" w:rsidRDefault="00245512" w:rsidP="00245512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5F5DC4">
        <w:rPr>
          <w:rFonts w:ascii="Arial Narrow" w:eastAsia="Calibri" w:hAnsi="Arial Narrow"/>
          <w:sz w:val="24"/>
          <w:szCs w:val="24"/>
        </w:rPr>
        <w:t xml:space="preserve">Mladen Kuhar, Lekenik </w:t>
      </w:r>
    </w:p>
    <w:p w:rsidR="00C07EE5" w:rsidRDefault="00245512"/>
    <w:sectPr w:rsidR="00C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12"/>
    <w:rsid w:val="00245512"/>
    <w:rsid w:val="004A1FC4"/>
    <w:rsid w:val="007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EFD5-9CB5-48C4-9231-4A786D2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12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Marenić</dc:creator>
  <cp:keywords/>
  <dc:description/>
  <cp:lastModifiedBy>Nikolina Marenić</cp:lastModifiedBy>
  <cp:revision>1</cp:revision>
  <dcterms:created xsi:type="dcterms:W3CDTF">2018-03-28T07:50:00Z</dcterms:created>
  <dcterms:modified xsi:type="dcterms:W3CDTF">2018-03-28T07:51:00Z</dcterms:modified>
</cp:coreProperties>
</file>